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0A8B" w14:textId="6A87A601" w:rsidR="000B2DB1" w:rsidRPr="008F421D" w:rsidRDefault="009E4C51"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Calibri"/>
          <w:b/>
          <w:kern w:val="1"/>
          <w:sz w:val="24"/>
          <w:szCs w:val="24"/>
          <w:lang w:eastAsia="it-IT" w:bidi="it-IT"/>
        </w:rPr>
      </w:pPr>
      <w:r>
        <w:rPr>
          <w:rFonts w:eastAsia="Calibri"/>
          <w:b/>
          <w:kern w:val="1"/>
          <w:sz w:val="24"/>
          <w:szCs w:val="24"/>
          <w:lang w:eastAsia="it-IT" w:bidi="it-IT"/>
        </w:rPr>
        <w:t xml:space="preserve">Annex </w:t>
      </w:r>
      <w:r w:rsidR="00F44B80">
        <w:rPr>
          <w:rFonts w:eastAsia="Calibri"/>
          <w:b/>
          <w:kern w:val="1"/>
          <w:sz w:val="24"/>
          <w:szCs w:val="24"/>
          <w:lang w:eastAsia="it-IT" w:bidi="it-IT"/>
        </w:rPr>
        <w:t>1</w:t>
      </w:r>
    </w:p>
    <w:p w14:paraId="77652CE4" w14:textId="77777777" w:rsidR="000B2DB1" w:rsidRDefault="000B2DB1" w:rsidP="000B2DB1">
      <w:pPr>
        <w:suppressAutoHyphens/>
        <w:jc w:val="center"/>
        <w:rPr>
          <w:rFonts w:eastAsia="Calibri"/>
          <w:b/>
          <w:kern w:val="1"/>
          <w:sz w:val="24"/>
          <w:szCs w:val="24"/>
          <w:lang w:eastAsia="it-IT" w:bidi="it-IT"/>
        </w:rPr>
      </w:pP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78CFAD50" w14:textId="77777777" w:rsidR="000B2DB1" w:rsidRPr="00807C13" w:rsidRDefault="000B2DB1" w:rsidP="000B2DB1">
      <w:pPr>
        <w:suppressAutoHyphens/>
        <w:rPr>
          <w:rFonts w:eastAsia="Calibri"/>
          <w:kern w:val="1"/>
          <w:sz w:val="24"/>
          <w:szCs w:val="24"/>
          <w:lang w:eastAsia="it-IT" w:bidi="it-IT"/>
        </w:rPr>
      </w:pPr>
    </w:p>
    <w:p w14:paraId="5238DB22" w14:textId="7777777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9E4C51">
        <w:trPr>
          <w:trHeight w:val="31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 xml:space="preserve">Name: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73678EF1" w:rsidR="00621A34" w:rsidRPr="009E4C51" w:rsidRDefault="009E4C51" w:rsidP="003B74D5">
            <w:pPr>
              <w:suppressAutoHyphens/>
              <w:rPr>
                <w:rFonts w:eastAsia="Calibri"/>
                <w:kern w:val="1"/>
                <w:lang w:eastAsia="it-IT" w:bidi="it-IT"/>
              </w:rPr>
            </w:pPr>
            <w:r w:rsidRPr="009E4C51">
              <w:rPr>
                <w:rFonts w:eastAsia="Calibri" w:cs="Times New Roman"/>
                <w:b/>
                <w:i/>
                <w:kern w:val="1"/>
                <w:lang w:eastAsia="it-IT" w:bidi="it-IT"/>
              </w:rPr>
              <w:t>Consulate General of Italy in Sydney</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9E4C51" w:rsidRDefault="000B2DB1" w:rsidP="003B74D5">
            <w:pPr>
              <w:suppressAutoHyphens/>
              <w:rPr>
                <w:rFonts w:eastAsia="Calibri"/>
                <w:kern w:val="1"/>
                <w:lang w:eastAsia="it-IT" w:bidi="it-IT"/>
              </w:rPr>
            </w:pPr>
            <w:r w:rsidRPr="009E4C51">
              <w:rPr>
                <w:rFonts w:eastAsia="Calibri"/>
                <w:kern w:val="1"/>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3E3D2AD9" w:rsidR="000B2DB1" w:rsidRPr="009E4C51" w:rsidRDefault="0041266D" w:rsidP="009E4C51">
            <w:pPr>
              <w:jc w:val="both"/>
              <w:rPr>
                <w:rFonts w:eastAsia="Calibri"/>
                <w:b/>
                <w:i/>
                <w:kern w:val="1"/>
                <w:lang w:eastAsia="it-IT" w:bidi="it-IT"/>
              </w:rPr>
            </w:pPr>
            <w:r w:rsidRPr="009E4C51">
              <w:rPr>
                <w:b/>
                <w:i/>
                <w:lang w:eastAsia="it-IT"/>
              </w:rPr>
              <w:t>Sponsorship of activities organ</w:t>
            </w:r>
            <w:r w:rsidR="003D5316" w:rsidRPr="009E4C51">
              <w:rPr>
                <w:b/>
                <w:i/>
                <w:lang w:eastAsia="it-IT"/>
              </w:rPr>
              <w:t>ized on the occasion of the 2023</w:t>
            </w:r>
            <w:r w:rsidRPr="009E4C51">
              <w:rPr>
                <w:b/>
                <w:i/>
                <w:lang w:eastAsia="it-IT"/>
              </w:rPr>
              <w:t xml:space="preserve"> e</w:t>
            </w:r>
            <w:r w:rsidR="009E4C51" w:rsidRPr="009E4C51">
              <w:rPr>
                <w:b/>
                <w:i/>
                <w:lang w:eastAsia="it-IT"/>
              </w:rPr>
              <w:t>dition of Italy's National Day</w:t>
            </w:r>
          </w:p>
        </w:tc>
      </w:tr>
    </w:tbl>
    <w:p w14:paraId="5BA290C3" w14:textId="77777777" w:rsidR="000B2DB1" w:rsidRPr="001561BB" w:rsidRDefault="000B2DB1" w:rsidP="000B2DB1">
      <w:pPr>
        <w:suppressAutoHyphens/>
        <w:rPr>
          <w:rFonts w:eastAsia="Calibri"/>
          <w:kern w:val="1"/>
          <w:sz w:val="24"/>
          <w:szCs w:val="24"/>
          <w:lang w:eastAsia="it-IT" w:bidi="it-IT"/>
        </w:rPr>
      </w:pPr>
    </w:p>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9E4C51" w:rsidRDefault="000B2DB1" w:rsidP="003B74D5">
            <w:pPr>
              <w:suppressAutoHyphens/>
              <w:ind w:left="850" w:hanging="850"/>
              <w:rPr>
                <w:rFonts w:eastAsia="Calibri"/>
                <w:kern w:val="1"/>
                <w:lang w:eastAsia="it-IT" w:bidi="it-IT"/>
              </w:rPr>
            </w:pPr>
            <w:r w:rsidRPr="009E4C51">
              <w:rPr>
                <w:rFonts w:eastAsia="Calibri"/>
                <w:kern w:val="1"/>
                <w:lang w:eastAsia="it-IT" w:bidi="it-IT"/>
              </w:rPr>
              <w:t>Name: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9E4C51" w:rsidRDefault="000B2DB1" w:rsidP="003B74D5">
            <w:pPr>
              <w:suppressAutoHyphens/>
              <w:rPr>
                <w:rFonts w:eastAsia="Calibri"/>
                <w:kern w:val="1"/>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9E4C51" w:rsidRDefault="000B2DB1" w:rsidP="003B74D5">
            <w:pPr>
              <w:suppressAutoHyphens/>
              <w:rPr>
                <w:rFonts w:eastAsia="Calibri"/>
                <w:kern w:val="1"/>
                <w:lang w:eastAsia="it-IT" w:bidi="it-IT"/>
              </w:rPr>
            </w:pPr>
            <w:r w:rsidRPr="009E4C51">
              <w:rPr>
                <w:rFonts w:eastAsia="Calibri"/>
                <w:kern w:val="1"/>
                <w:lang w:val="en" w:eastAsia="it-IT" w:bidi="it-IT"/>
              </w:rPr>
              <w:t>National identification number, if applicable (Tax ID number,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9E4C51" w:rsidRDefault="000B2DB1" w:rsidP="003B74D5">
            <w:pPr>
              <w:suppressAutoHyphens/>
              <w:rPr>
                <w:rFonts w:eastAsia="Calibri"/>
                <w:kern w:val="1"/>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 xml:space="preserve">Mailing address: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9E4C51" w:rsidRDefault="000B2DB1" w:rsidP="003B74D5">
            <w:pPr>
              <w:suppressAutoHyphens/>
              <w:rPr>
                <w:rFonts w:eastAsia="Calibri"/>
                <w:kern w:val="1"/>
                <w:lang w:eastAsia="it-IT" w:bidi="it-IT"/>
              </w:rPr>
            </w:pPr>
          </w:p>
        </w:tc>
      </w:tr>
      <w:tr w:rsidR="000B2DB1" w:rsidRPr="00617B8B" w14:paraId="3AB9EC10" w14:textId="77777777" w:rsidTr="009E4C51">
        <w:trPr>
          <w:trHeight w:val="95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Contact person:</w:t>
            </w:r>
          </w:p>
          <w:p w14:paraId="57A674DE"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Phone:</w:t>
            </w:r>
          </w:p>
          <w:p w14:paraId="27DE58AB"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e-mail:</w:t>
            </w:r>
          </w:p>
          <w:p w14:paraId="17FC60CE"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(website) (</w:t>
            </w:r>
            <w:r w:rsidRPr="009E4C51">
              <w:rPr>
                <w:rFonts w:eastAsia="Calibri"/>
                <w:i/>
                <w:kern w:val="1"/>
                <w:lang w:eastAsia="it-IT" w:bidi="it-IT"/>
              </w:rPr>
              <w:t>if available</w:t>
            </w:r>
            <w:r w:rsidRPr="009E4C51">
              <w:rPr>
                <w:rFonts w:eastAsia="Calibri"/>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9E4C51" w:rsidRDefault="000B2DB1" w:rsidP="003B74D5">
            <w:pPr>
              <w:suppressAutoHyphens/>
              <w:rPr>
                <w:rFonts w:eastAsia="Calibri"/>
                <w:kern w:val="1"/>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Complete name</w:t>
            </w:r>
          </w:p>
          <w:p w14:paraId="2162706F" w14:textId="76521937" w:rsidR="000B2DB1" w:rsidRPr="009E4C51" w:rsidRDefault="000B2DB1" w:rsidP="003B74D5">
            <w:pPr>
              <w:suppressAutoHyphens/>
              <w:rPr>
                <w:rFonts w:eastAsia="Calibri"/>
                <w:kern w:val="1"/>
                <w:lang w:eastAsia="it-IT" w:bidi="it-IT"/>
              </w:rPr>
            </w:pPr>
            <w:r w:rsidRPr="009E4C51">
              <w:rPr>
                <w:rFonts w:eastAsia="Calibri"/>
                <w:kern w:val="1"/>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9E4C51" w:rsidRDefault="000B2DB1" w:rsidP="003B74D5">
            <w:pPr>
              <w:suppressAutoHyphens/>
              <w:rPr>
                <w:rFonts w:eastAsia="Calibri"/>
                <w:kern w:val="1"/>
                <w:lang w:eastAsia="it-IT" w:bidi="it-IT"/>
              </w:rPr>
            </w:pPr>
            <w:r w:rsidRPr="009E4C51">
              <w:rPr>
                <w:rFonts w:eastAsia="Calibri"/>
                <w:kern w:val="1"/>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Mailing address:</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Phone: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9E4C51" w:rsidRDefault="000B2DB1" w:rsidP="003B74D5">
            <w:pPr>
              <w:suppressAutoHyphens/>
              <w:rPr>
                <w:rFonts w:eastAsia="Calibri"/>
                <w:kern w:val="1"/>
                <w:lang w:eastAsia="it-IT" w:bidi="it-IT"/>
              </w:rPr>
            </w:pPr>
            <w:r w:rsidRPr="009E4C51">
              <w:rPr>
                <w:rFonts w:eastAsia="Calibri"/>
                <w:kern w:val="1"/>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9E4C5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22532D41" w14:textId="77777777" w:rsidR="009E4C51" w:rsidRDefault="000B2DB1" w:rsidP="009E4C51">
      <w:pPr>
        <w:tabs>
          <w:tab w:val="left" w:pos="10204"/>
        </w:tabs>
        <w:suppressAutoHyphens/>
        <w:ind w:right="-2"/>
        <w:jc w:val="both"/>
        <w:rPr>
          <w:rFonts w:eastAsia="Calibri"/>
          <w:kern w:val="1"/>
          <w:sz w:val="24"/>
          <w:szCs w:val="24"/>
          <w:lang w:val="en" w:eastAsia="it-IT" w:bidi="it-IT"/>
        </w:rPr>
      </w:pPr>
      <w:r w:rsidRPr="00807C13">
        <w:rPr>
          <w:rFonts w:eastAsia="Calibri"/>
          <w:kern w:val="1"/>
          <w:sz w:val="24"/>
          <w:szCs w:val="24"/>
          <w:lang w:val="en" w:eastAsia="it-IT" w:bidi="it-IT"/>
        </w:rPr>
        <w:t xml:space="preserve">Those who have been convicted, with a final penal sentence, in Italy or in the country where the contract is carried out are excluded from participation in the selection, for one or more of the following reasons: </w:t>
      </w:r>
    </w:p>
    <w:p w14:paraId="7608CDAF" w14:textId="77777777" w:rsidR="009E4C51" w:rsidRPr="00F44B80" w:rsidRDefault="000B2DB1" w:rsidP="009E4C51">
      <w:pPr>
        <w:pStyle w:val="Paragrafoelenco"/>
        <w:numPr>
          <w:ilvl w:val="0"/>
          <w:numId w:val="5"/>
        </w:numPr>
        <w:tabs>
          <w:tab w:val="left" w:pos="10204"/>
        </w:tabs>
        <w:suppressAutoHyphens/>
        <w:spacing w:after="0" w:line="0" w:lineRule="atLeast"/>
        <w:ind w:left="714" w:hanging="357"/>
        <w:jc w:val="both"/>
        <w:rPr>
          <w:rFonts w:ascii="Times New Roman" w:hAnsi="Times New Roman"/>
          <w:kern w:val="1"/>
          <w:sz w:val="24"/>
          <w:szCs w:val="24"/>
          <w:lang w:val="en-US" w:eastAsia="it-IT" w:bidi="it-IT"/>
        </w:rPr>
      </w:pPr>
      <w:r w:rsidRPr="009E4C51">
        <w:rPr>
          <w:rFonts w:ascii="Times New Roman" w:hAnsi="Times New Roman"/>
          <w:kern w:val="1"/>
          <w:sz w:val="24"/>
          <w:szCs w:val="24"/>
          <w:lang w:val="en" w:eastAsia="it-IT" w:bidi="it-IT"/>
        </w:rPr>
        <w:t xml:space="preserve">participation in a criminal organization; </w:t>
      </w:r>
    </w:p>
    <w:p w14:paraId="66E58C9F" w14:textId="77777777" w:rsidR="009E4C51" w:rsidRPr="009E4C51" w:rsidRDefault="009E4C51" w:rsidP="009E4C51">
      <w:pPr>
        <w:pStyle w:val="Paragrafoelenco"/>
        <w:numPr>
          <w:ilvl w:val="0"/>
          <w:numId w:val="5"/>
        </w:numPr>
        <w:tabs>
          <w:tab w:val="left" w:pos="10204"/>
        </w:tabs>
        <w:suppressAutoHyphens/>
        <w:spacing w:after="0" w:line="0" w:lineRule="atLeast"/>
        <w:ind w:left="714" w:hanging="357"/>
        <w:jc w:val="both"/>
        <w:rPr>
          <w:rFonts w:ascii="Times New Roman" w:hAnsi="Times New Roman"/>
          <w:kern w:val="1"/>
          <w:sz w:val="24"/>
          <w:szCs w:val="24"/>
          <w:lang w:eastAsia="it-IT" w:bidi="it-IT"/>
        </w:rPr>
      </w:pPr>
      <w:r w:rsidRPr="009E4C51">
        <w:rPr>
          <w:rFonts w:ascii="Times New Roman" w:hAnsi="Times New Roman"/>
          <w:kern w:val="1"/>
          <w:sz w:val="24"/>
          <w:szCs w:val="24"/>
          <w:lang w:val="en" w:eastAsia="it-IT" w:bidi="it-IT"/>
        </w:rPr>
        <w:t>corruption;</w:t>
      </w:r>
    </w:p>
    <w:p w14:paraId="4D7C0D74" w14:textId="77777777" w:rsidR="009E4C51" w:rsidRPr="009E4C51" w:rsidRDefault="009E4C51" w:rsidP="009E4C51">
      <w:pPr>
        <w:pStyle w:val="Paragrafoelenco"/>
        <w:numPr>
          <w:ilvl w:val="0"/>
          <w:numId w:val="5"/>
        </w:numPr>
        <w:tabs>
          <w:tab w:val="left" w:pos="10204"/>
        </w:tabs>
        <w:suppressAutoHyphens/>
        <w:spacing w:after="0" w:line="0" w:lineRule="atLeast"/>
        <w:ind w:left="714" w:hanging="357"/>
        <w:jc w:val="both"/>
        <w:rPr>
          <w:rFonts w:ascii="Times New Roman" w:hAnsi="Times New Roman"/>
          <w:kern w:val="1"/>
          <w:sz w:val="24"/>
          <w:szCs w:val="24"/>
          <w:lang w:eastAsia="it-IT" w:bidi="it-IT"/>
        </w:rPr>
      </w:pPr>
      <w:r w:rsidRPr="009E4C51">
        <w:rPr>
          <w:rFonts w:ascii="Times New Roman" w:hAnsi="Times New Roman"/>
          <w:kern w:val="1"/>
          <w:sz w:val="24"/>
          <w:szCs w:val="24"/>
          <w:lang w:val="en" w:eastAsia="it-IT" w:bidi="it-IT"/>
        </w:rPr>
        <w:t>fraud;</w:t>
      </w:r>
    </w:p>
    <w:p w14:paraId="515DFFF1" w14:textId="77777777" w:rsidR="009E4C51" w:rsidRPr="009E4C51" w:rsidRDefault="000B2DB1" w:rsidP="009E4C51">
      <w:pPr>
        <w:pStyle w:val="Paragrafoelenco"/>
        <w:numPr>
          <w:ilvl w:val="0"/>
          <w:numId w:val="5"/>
        </w:numPr>
        <w:tabs>
          <w:tab w:val="left" w:pos="10204"/>
        </w:tabs>
        <w:suppressAutoHyphens/>
        <w:spacing w:after="0" w:line="0" w:lineRule="atLeast"/>
        <w:ind w:left="714" w:hanging="357"/>
        <w:jc w:val="both"/>
        <w:rPr>
          <w:rFonts w:ascii="Times New Roman" w:hAnsi="Times New Roman"/>
          <w:kern w:val="1"/>
          <w:sz w:val="24"/>
          <w:szCs w:val="24"/>
          <w:lang w:val="en-US" w:eastAsia="it-IT" w:bidi="it-IT"/>
        </w:rPr>
      </w:pPr>
      <w:r w:rsidRPr="009E4C51">
        <w:rPr>
          <w:rFonts w:ascii="Times New Roman" w:hAnsi="Times New Roman"/>
          <w:kern w:val="1"/>
          <w:sz w:val="24"/>
          <w:szCs w:val="24"/>
          <w:lang w:val="en" w:eastAsia="it-IT" w:bidi="it-IT"/>
        </w:rPr>
        <w:t>terrorist crimes or offenses related to terrorist activities;</w:t>
      </w:r>
    </w:p>
    <w:p w14:paraId="384A2258" w14:textId="77777777" w:rsidR="009E4C51" w:rsidRPr="009E4C51" w:rsidRDefault="000B2DB1" w:rsidP="009E4C51">
      <w:pPr>
        <w:pStyle w:val="Paragrafoelenco"/>
        <w:numPr>
          <w:ilvl w:val="0"/>
          <w:numId w:val="5"/>
        </w:numPr>
        <w:tabs>
          <w:tab w:val="left" w:pos="10204"/>
        </w:tabs>
        <w:suppressAutoHyphens/>
        <w:spacing w:after="0" w:line="0" w:lineRule="atLeast"/>
        <w:ind w:left="714" w:hanging="357"/>
        <w:jc w:val="both"/>
        <w:rPr>
          <w:rFonts w:ascii="Times New Roman" w:hAnsi="Times New Roman"/>
          <w:kern w:val="1"/>
          <w:sz w:val="24"/>
          <w:szCs w:val="24"/>
          <w:lang w:val="en-US" w:eastAsia="it-IT" w:bidi="it-IT"/>
        </w:rPr>
      </w:pPr>
      <w:r w:rsidRPr="009E4C51">
        <w:rPr>
          <w:rFonts w:ascii="Times New Roman" w:hAnsi="Times New Roman"/>
          <w:kern w:val="1"/>
          <w:sz w:val="24"/>
          <w:szCs w:val="24"/>
          <w:lang w:val="en" w:eastAsia="it-IT" w:bidi="it-IT"/>
        </w:rPr>
        <w:t>money launder</w:t>
      </w:r>
      <w:r w:rsidR="009E4C51" w:rsidRPr="009E4C51">
        <w:rPr>
          <w:rFonts w:ascii="Times New Roman" w:hAnsi="Times New Roman"/>
          <w:kern w:val="1"/>
          <w:sz w:val="24"/>
          <w:szCs w:val="24"/>
          <w:lang w:val="en" w:eastAsia="it-IT" w:bidi="it-IT"/>
        </w:rPr>
        <w:t xml:space="preserve">ing or terrorist financing; </w:t>
      </w:r>
    </w:p>
    <w:p w14:paraId="7961749D" w14:textId="77777777" w:rsidR="009E4C51" w:rsidRPr="009E4C51" w:rsidRDefault="000B2DB1" w:rsidP="009E4C51">
      <w:pPr>
        <w:pStyle w:val="Paragrafoelenco"/>
        <w:numPr>
          <w:ilvl w:val="0"/>
          <w:numId w:val="5"/>
        </w:numPr>
        <w:tabs>
          <w:tab w:val="left" w:pos="10204"/>
        </w:tabs>
        <w:suppressAutoHyphens/>
        <w:spacing w:after="0" w:line="0" w:lineRule="atLeast"/>
        <w:ind w:left="714" w:hanging="357"/>
        <w:jc w:val="both"/>
        <w:rPr>
          <w:rFonts w:ascii="Times New Roman" w:hAnsi="Times New Roman"/>
          <w:kern w:val="1"/>
          <w:sz w:val="24"/>
          <w:szCs w:val="24"/>
          <w:lang w:val="en-US" w:eastAsia="it-IT" w:bidi="it-IT"/>
        </w:rPr>
      </w:pPr>
      <w:r w:rsidRPr="009E4C51">
        <w:rPr>
          <w:rFonts w:ascii="Times New Roman" w:hAnsi="Times New Roman"/>
          <w:kern w:val="1"/>
          <w:sz w:val="24"/>
          <w:szCs w:val="24"/>
          <w:lang w:val="en" w:eastAsia="it-IT" w:bidi="it-IT"/>
        </w:rPr>
        <w:t xml:space="preserve">child labor and other </w:t>
      </w:r>
      <w:r w:rsidR="009E4C51" w:rsidRPr="009E4C51">
        <w:rPr>
          <w:rFonts w:ascii="Times New Roman" w:hAnsi="Times New Roman"/>
          <w:kern w:val="1"/>
          <w:sz w:val="24"/>
          <w:szCs w:val="24"/>
          <w:lang w:val="en" w:eastAsia="it-IT" w:bidi="it-IT"/>
        </w:rPr>
        <w:t>forms of human trafficking;</w:t>
      </w:r>
    </w:p>
    <w:p w14:paraId="60D351B8" w14:textId="77777777" w:rsidR="009E4C51" w:rsidRPr="00F44B80" w:rsidRDefault="000B2DB1" w:rsidP="009E4C51">
      <w:pPr>
        <w:pStyle w:val="Paragrafoelenco"/>
        <w:numPr>
          <w:ilvl w:val="0"/>
          <w:numId w:val="5"/>
        </w:numPr>
        <w:tabs>
          <w:tab w:val="left" w:pos="10204"/>
        </w:tabs>
        <w:suppressAutoHyphens/>
        <w:spacing w:after="0" w:line="0" w:lineRule="atLeast"/>
        <w:ind w:left="714" w:hanging="357"/>
        <w:jc w:val="both"/>
        <w:rPr>
          <w:kern w:val="1"/>
          <w:sz w:val="24"/>
          <w:szCs w:val="24"/>
          <w:lang w:val="en-US" w:eastAsia="it-IT" w:bidi="it-IT"/>
        </w:rPr>
      </w:pPr>
      <w:r w:rsidRPr="009E4C51">
        <w:rPr>
          <w:rFonts w:ascii="Times New Roman" w:hAnsi="Times New Roman"/>
          <w:kern w:val="1"/>
          <w:sz w:val="24"/>
          <w:szCs w:val="24"/>
          <w:lang w:val="en" w:eastAsia="it-IT" w:bidi="it-IT"/>
        </w:rPr>
        <w:t>any other offense resulting from the inability to contract with the public administration.</w:t>
      </w:r>
      <w:r w:rsidRPr="009E4C51">
        <w:rPr>
          <w:kern w:val="1"/>
          <w:sz w:val="24"/>
          <w:szCs w:val="24"/>
          <w:lang w:val="en" w:eastAsia="it-IT" w:bidi="it-IT"/>
        </w:rPr>
        <w:t xml:space="preserve"> </w:t>
      </w:r>
    </w:p>
    <w:p w14:paraId="382EFF0E" w14:textId="77777777" w:rsidR="009E4C51" w:rsidRPr="00F44B80" w:rsidRDefault="009E4C51" w:rsidP="009E4C51">
      <w:pPr>
        <w:tabs>
          <w:tab w:val="left" w:pos="10204"/>
        </w:tabs>
        <w:suppressAutoHyphens/>
        <w:spacing w:line="0" w:lineRule="atLeast"/>
        <w:jc w:val="both"/>
        <w:rPr>
          <w:kern w:val="1"/>
          <w:sz w:val="24"/>
          <w:szCs w:val="24"/>
          <w:lang w:eastAsia="it-IT" w:bidi="it-IT"/>
        </w:rPr>
      </w:pPr>
    </w:p>
    <w:p w14:paraId="51B79076" w14:textId="51154619" w:rsidR="000B2DB1" w:rsidRPr="009E4C51" w:rsidRDefault="000B2DB1" w:rsidP="009E4C51">
      <w:pPr>
        <w:tabs>
          <w:tab w:val="left" w:pos="10204"/>
        </w:tabs>
        <w:suppressAutoHyphens/>
        <w:spacing w:line="0" w:lineRule="atLeast"/>
        <w:jc w:val="both"/>
        <w:rPr>
          <w:kern w:val="1"/>
          <w:sz w:val="24"/>
          <w:szCs w:val="24"/>
          <w:lang w:eastAsia="it-IT" w:bidi="it-IT"/>
        </w:rPr>
      </w:pPr>
      <w:r w:rsidRPr="009E4C51">
        <w:rPr>
          <w:kern w:val="1"/>
          <w:sz w:val="24"/>
          <w:szCs w:val="24"/>
          <w:lang w:val="en" w:eastAsia="it-IT" w:bidi="it-IT"/>
        </w:rPr>
        <w:t>The relevant situations for exclusion are those provided for by Italian law, as well as:</w:t>
      </w:r>
    </w:p>
    <w:p w14:paraId="0A2DD5B6" w14:textId="6F66FE12" w:rsidR="000B2DB1" w:rsidRDefault="000B2DB1" w:rsidP="009E4C5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in the Member States of the European Union, the situations indicated in the internal legislation that transposed Article 57 of Directive 2014/24 / EU;</w:t>
      </w:r>
    </w:p>
    <w:p w14:paraId="1B6C6E9A" w14:textId="479563CE" w:rsidR="000B2DB1" w:rsidRDefault="000B2DB1" w:rsidP="009E4C5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4922B0CC" w14:textId="77777777" w:rsidR="009E4C51" w:rsidRPr="00807C13" w:rsidRDefault="009E4C51" w:rsidP="009E4C51">
      <w:pPr>
        <w:pStyle w:val="Paragrafoelenco"/>
        <w:suppressAutoHyphens/>
        <w:spacing w:after="0" w:line="240" w:lineRule="auto"/>
        <w:ind w:right="-2"/>
        <w:jc w:val="both"/>
        <w:rPr>
          <w:rFonts w:ascii="Times New Roman" w:hAnsi="Times New Roman"/>
          <w:i/>
          <w:kern w:val="1"/>
          <w:sz w:val="24"/>
          <w:szCs w:val="24"/>
          <w:lang w:val="en-US" w:eastAsia="it-IT" w:bidi="it-IT"/>
        </w:rPr>
      </w:pPr>
    </w:p>
    <w:p w14:paraId="29DBC85D" w14:textId="77777777" w:rsidR="000B2DB1" w:rsidRPr="00807C13" w:rsidRDefault="000B2DB1" w:rsidP="009E4C51">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6FA25706" w14:textId="77777777" w:rsidR="000B2DB1" w:rsidRPr="00807C13" w:rsidRDefault="000B2DB1" w:rsidP="009E4C51">
      <w:pPr>
        <w:suppressAutoHyphens/>
        <w:jc w:val="both"/>
        <w:rPr>
          <w:rFonts w:eastAsia="Calibri"/>
          <w:kern w:val="1"/>
          <w:sz w:val="24"/>
          <w:szCs w:val="24"/>
          <w:lang w:eastAsia="it-IT" w:bidi="it-IT"/>
        </w:rPr>
      </w:pPr>
    </w:p>
    <w:p w14:paraId="41F166B5" w14:textId="77777777" w:rsidR="000B2DB1" w:rsidRPr="00807C13" w:rsidRDefault="000B2DB1" w:rsidP="009E4C5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9E4C5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9E4C51">
      <w:pPr>
        <w:keepNext/>
        <w:suppressAutoHyphens/>
        <w:jc w:val="both"/>
        <w:rPr>
          <w:rFonts w:eastAsia="Calibri"/>
          <w:b/>
          <w:kern w:val="24"/>
          <w:sz w:val="24"/>
          <w:szCs w:val="24"/>
          <w:lang w:eastAsia="it-IT" w:bidi="it-IT"/>
        </w:rPr>
      </w:pPr>
    </w:p>
    <w:p w14:paraId="60E63438" w14:textId="77777777" w:rsidR="000B2DB1" w:rsidRPr="00807C13" w:rsidRDefault="000B2DB1" w:rsidP="009E4C51">
      <w:pPr>
        <w:keepNext/>
        <w:suppressAutoHyphens/>
        <w:jc w:val="both"/>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058EC201" w14:textId="77777777" w:rsidR="009E4C51" w:rsidRPr="009E4C51" w:rsidRDefault="000B2DB1" w:rsidP="004C166E">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has not violated, as far as it is aware, obligations concerning health and safety at work, envi</w:t>
      </w:r>
      <w:r w:rsidR="009E4C51" w:rsidRPr="009E4C51">
        <w:rPr>
          <w:rFonts w:ascii="Times New Roman" w:hAnsi="Times New Roman"/>
          <w:kern w:val="1"/>
          <w:sz w:val="24"/>
          <w:szCs w:val="24"/>
          <w:lang w:val="en" w:eastAsia="it-IT" w:bidi="it-IT"/>
        </w:rPr>
        <w:t>ronmental, social and labor law.</w:t>
      </w:r>
    </w:p>
    <w:p w14:paraId="6FFC8CDE" w14:textId="50B55D5B" w:rsidR="000B2DB1" w:rsidRPr="009E4C51" w:rsidRDefault="000B2DB1" w:rsidP="004C166E">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is not in any of the following situations and is not subjected to a procedure for ascertaining one of the following situations:</w:t>
      </w:r>
    </w:p>
    <w:p w14:paraId="513DA6E9" w14:textId="77777777" w:rsidR="009E4C51" w:rsidRPr="009E4C51" w:rsidRDefault="000B2DB1" w:rsidP="009E4C51">
      <w:pPr>
        <w:pStyle w:val="Paragrafoelenco"/>
        <w:keepNext/>
        <w:numPr>
          <w:ilvl w:val="1"/>
          <w:numId w:val="8"/>
        </w:numPr>
        <w:suppressAutoHyphens/>
        <w:ind w:left="1134"/>
        <w:jc w:val="both"/>
        <w:rPr>
          <w:rFonts w:ascii="Times New Roman" w:hAnsi="Times New Roman"/>
          <w:kern w:val="1"/>
          <w:sz w:val="24"/>
          <w:szCs w:val="24"/>
          <w:lang w:val="en" w:eastAsia="it-IT" w:bidi="it-IT"/>
        </w:rPr>
      </w:pPr>
      <w:r w:rsidRPr="009E4C51">
        <w:rPr>
          <w:rFonts w:ascii="Times New Roman" w:hAnsi="Times New Roman"/>
          <w:kern w:val="1"/>
          <w:sz w:val="24"/>
          <w:szCs w:val="24"/>
          <w:lang w:val="en-US" w:eastAsia="it-IT" w:bidi="it-IT"/>
        </w:rPr>
        <w:t>bankruptcy, insolvency proceedings, liquidation, arrangement with creditors or other similar situations</w:t>
      </w:r>
    </w:p>
    <w:p w14:paraId="2E0A9953" w14:textId="7B38E888" w:rsidR="000B2DB1" w:rsidRPr="009E4C51" w:rsidRDefault="000B2DB1" w:rsidP="009E4C51">
      <w:pPr>
        <w:pStyle w:val="Paragrafoelenco"/>
        <w:keepNext/>
        <w:numPr>
          <w:ilvl w:val="1"/>
          <w:numId w:val="8"/>
        </w:numPr>
        <w:suppressAutoHyphens/>
        <w:ind w:left="1134"/>
        <w:jc w:val="both"/>
        <w:rPr>
          <w:rFonts w:ascii="Times New Roman" w:hAnsi="Times New Roman"/>
          <w:kern w:val="1"/>
          <w:sz w:val="24"/>
          <w:szCs w:val="24"/>
          <w:lang w:val="en" w:eastAsia="it-IT" w:bidi="it-IT"/>
        </w:rPr>
      </w:pPr>
      <w:r w:rsidRPr="009E4C51">
        <w:rPr>
          <w:rFonts w:ascii="Times New Roman" w:hAnsi="Times New Roman"/>
          <w:kern w:val="1"/>
          <w:sz w:val="24"/>
          <w:szCs w:val="24"/>
          <w:lang w:val="en-US" w:eastAsia="it-IT" w:bidi="it-IT"/>
        </w:rPr>
        <w:t>has ceased its activities</w:t>
      </w:r>
      <w:r w:rsidR="009E4C51" w:rsidRPr="009E4C51">
        <w:rPr>
          <w:rFonts w:ascii="Times New Roman" w:hAnsi="Times New Roman"/>
          <w:kern w:val="1"/>
          <w:sz w:val="24"/>
          <w:szCs w:val="24"/>
          <w:lang w:val="en-US" w:eastAsia="it-IT" w:bidi="it-IT"/>
        </w:rPr>
        <w:t>;</w:t>
      </w:r>
    </w:p>
    <w:p w14:paraId="4E1329A8" w14:textId="5031E1FB" w:rsidR="009E4C51" w:rsidRDefault="009E4C51" w:rsidP="009E4C51">
      <w:pPr>
        <w:pStyle w:val="Paragrafoelenco"/>
        <w:suppressAutoHyphens/>
        <w:spacing w:after="0" w:line="0" w:lineRule="atLeast"/>
        <w:ind w:left="714"/>
        <w:jc w:val="both"/>
        <w:rPr>
          <w:rFonts w:ascii="Times New Roman" w:hAnsi="Times New Roman"/>
          <w:kern w:val="1"/>
          <w:sz w:val="24"/>
          <w:szCs w:val="24"/>
          <w:lang w:val="en-US" w:eastAsia="it-IT" w:bidi="it-IT"/>
        </w:rPr>
      </w:pPr>
    </w:p>
    <w:p w14:paraId="24B72CC2" w14:textId="223CC866" w:rsidR="009E4C51" w:rsidRDefault="009E4C51" w:rsidP="009E4C51">
      <w:pPr>
        <w:pStyle w:val="Paragrafoelenco"/>
        <w:suppressAutoHyphens/>
        <w:spacing w:after="0" w:line="0" w:lineRule="atLeast"/>
        <w:ind w:left="714"/>
        <w:jc w:val="both"/>
        <w:rPr>
          <w:rFonts w:ascii="Times New Roman" w:hAnsi="Times New Roman"/>
          <w:kern w:val="1"/>
          <w:sz w:val="24"/>
          <w:szCs w:val="24"/>
          <w:lang w:val="en-US" w:eastAsia="it-IT" w:bidi="it-IT"/>
        </w:rPr>
      </w:pPr>
    </w:p>
    <w:p w14:paraId="10E0B432" w14:textId="77777777" w:rsidR="009E4C51" w:rsidRDefault="009E4C51" w:rsidP="009E4C51">
      <w:pPr>
        <w:pStyle w:val="Paragrafoelenco"/>
        <w:suppressAutoHyphens/>
        <w:spacing w:after="0" w:line="0" w:lineRule="atLeast"/>
        <w:ind w:left="714"/>
        <w:jc w:val="both"/>
        <w:rPr>
          <w:rFonts w:ascii="Times New Roman" w:hAnsi="Times New Roman"/>
          <w:kern w:val="1"/>
          <w:sz w:val="24"/>
          <w:szCs w:val="24"/>
          <w:lang w:val="en-US" w:eastAsia="it-IT" w:bidi="it-IT"/>
        </w:rPr>
      </w:pPr>
    </w:p>
    <w:p w14:paraId="4E5DAA03" w14:textId="346FD5A0" w:rsidR="009E4C51" w:rsidRPr="009E4C51" w:rsidRDefault="000B2DB1" w:rsidP="009E4C51">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has not been guilty of serious professional misconduct</w:t>
      </w:r>
      <w:r w:rsidR="009E4C51">
        <w:rPr>
          <w:rFonts w:ascii="Times New Roman" w:hAnsi="Times New Roman"/>
          <w:kern w:val="1"/>
          <w:sz w:val="24"/>
          <w:szCs w:val="24"/>
          <w:lang w:val="en" w:eastAsia="it-IT" w:bidi="it-IT"/>
        </w:rPr>
        <w:t>.</w:t>
      </w:r>
    </w:p>
    <w:p w14:paraId="13078ABD" w14:textId="6D4A5763" w:rsidR="009E4C51" w:rsidRPr="009E4C51" w:rsidRDefault="000B2DB1" w:rsidP="009E4C51">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has not entered into agreements with other economic operators intended to distort competition</w:t>
      </w:r>
      <w:r w:rsidR="009E4C51">
        <w:rPr>
          <w:rFonts w:ascii="Times New Roman" w:hAnsi="Times New Roman"/>
          <w:kern w:val="1"/>
          <w:sz w:val="24"/>
          <w:szCs w:val="24"/>
          <w:lang w:val="en" w:eastAsia="it-IT" w:bidi="it-IT"/>
        </w:rPr>
        <w:t>.</w:t>
      </w:r>
    </w:p>
    <w:p w14:paraId="6F8FB535" w14:textId="3EC06157" w:rsidR="000B2DB1" w:rsidRPr="009E4C51" w:rsidRDefault="000B2DB1" w:rsidP="009E4C51">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is not aware of any conflict of interest related to his parti</w:t>
      </w:r>
      <w:r w:rsidR="009E4C51">
        <w:rPr>
          <w:rFonts w:ascii="Times New Roman" w:hAnsi="Times New Roman"/>
          <w:kern w:val="1"/>
          <w:sz w:val="24"/>
          <w:szCs w:val="24"/>
          <w:lang w:val="en" w:eastAsia="it-IT" w:bidi="it-IT"/>
        </w:rPr>
        <w:t>cipation in this assignment.</w:t>
      </w:r>
    </w:p>
    <w:p w14:paraId="7BE4AEBA" w14:textId="6F9071B7" w:rsidR="009E4C51" w:rsidRPr="009E4C51" w:rsidRDefault="000B2DB1" w:rsidP="009E4C51">
      <w:pPr>
        <w:pStyle w:val="Paragrafoelenco"/>
        <w:keepNext/>
        <w:numPr>
          <w:ilvl w:val="0"/>
          <w:numId w:val="8"/>
        </w:numPr>
        <w:suppressAutoHyphens/>
        <w:jc w:val="both"/>
        <w:rPr>
          <w:rFonts w:ascii="Times New Roman" w:hAnsi="Times New Roman"/>
          <w:spacing w:val="-2"/>
          <w:kern w:val="24"/>
          <w:sz w:val="24"/>
          <w:szCs w:val="24"/>
          <w:lang w:val="en" w:eastAsia="it-IT" w:bidi="it-IT"/>
        </w:rPr>
      </w:pPr>
      <w:r w:rsidRPr="009E4C51">
        <w:rPr>
          <w:rFonts w:ascii="Times New Roman" w:hAnsi="Times New Roman"/>
          <w:spacing w:val="-2"/>
          <w:kern w:val="24"/>
          <w:sz w:val="24"/>
          <w:szCs w:val="24"/>
          <w:lang w:val="en" w:eastAsia="it-IT" w:bidi="it-IT"/>
        </w:rPr>
        <w:t>The economic operator or a company connected to him has not provided a technical counsel to the Client or has otherwise participated in the preparation of the award procedure</w:t>
      </w:r>
      <w:r w:rsidR="009E4C51" w:rsidRPr="009E4C51">
        <w:rPr>
          <w:rFonts w:ascii="Times New Roman" w:hAnsi="Times New Roman"/>
          <w:spacing w:val="-2"/>
          <w:kern w:val="24"/>
          <w:sz w:val="24"/>
          <w:szCs w:val="24"/>
          <w:lang w:val="en" w:eastAsia="it-IT" w:bidi="it-IT"/>
        </w:rPr>
        <w:t>.</w:t>
      </w:r>
    </w:p>
    <w:p w14:paraId="2018A3AB" w14:textId="7C1D2F62" w:rsidR="009E4C51" w:rsidRDefault="000B2DB1" w:rsidP="009E4C51">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r w:rsidR="009E4C51">
        <w:rPr>
          <w:rFonts w:ascii="Times New Roman" w:hAnsi="Times New Roman"/>
          <w:kern w:val="1"/>
          <w:sz w:val="24"/>
          <w:szCs w:val="24"/>
          <w:lang w:val="en" w:eastAsia="it-IT" w:bidi="it-IT"/>
        </w:rPr>
        <w:t>.</w:t>
      </w:r>
    </w:p>
    <w:p w14:paraId="13BDAF3D" w14:textId="3EB0B627" w:rsidR="000B2DB1" w:rsidRDefault="000B2DB1" w:rsidP="009E4C51">
      <w:pPr>
        <w:pStyle w:val="Paragrafoelenco"/>
        <w:keepNext/>
        <w:numPr>
          <w:ilvl w:val="0"/>
          <w:numId w:val="8"/>
        </w:numPr>
        <w:suppressAutoHyphens/>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The economic operator confirms:</w:t>
      </w:r>
    </w:p>
    <w:p w14:paraId="4CE8CC53" w14:textId="13E13CBB" w:rsidR="000B2DB1" w:rsidRPr="009E4C51" w:rsidRDefault="000B2DB1" w:rsidP="009E4C51">
      <w:pPr>
        <w:pStyle w:val="Paragrafoelenco"/>
        <w:keepNext/>
        <w:numPr>
          <w:ilvl w:val="1"/>
          <w:numId w:val="8"/>
        </w:numPr>
        <w:suppressAutoHyphens/>
        <w:ind w:left="1134"/>
        <w:jc w:val="both"/>
        <w:rPr>
          <w:rFonts w:ascii="Times New Roman" w:hAnsi="Times New Roman"/>
          <w:spacing w:val="-8"/>
          <w:kern w:val="24"/>
          <w:sz w:val="24"/>
          <w:szCs w:val="24"/>
          <w:lang w:val="en" w:eastAsia="it-IT" w:bidi="it-IT"/>
        </w:rPr>
      </w:pPr>
      <w:r w:rsidRPr="009E4C51">
        <w:rPr>
          <w:rFonts w:ascii="Times New Roman" w:hAnsi="Times New Roman"/>
          <w:spacing w:val="-8"/>
          <w:kern w:val="24"/>
          <w:sz w:val="24"/>
          <w:szCs w:val="24"/>
          <w:lang w:val="en" w:eastAsia="it-IT" w:bidi="it-IT"/>
        </w:rPr>
        <w:t>not to have been seriously guilty of false declarations in providing the information required to verify the absence of reasons for exclusion or the re</w:t>
      </w:r>
      <w:r w:rsidR="009E4C51" w:rsidRPr="009E4C51">
        <w:rPr>
          <w:rFonts w:ascii="Times New Roman" w:hAnsi="Times New Roman"/>
          <w:spacing w:val="-8"/>
          <w:kern w:val="24"/>
          <w:sz w:val="24"/>
          <w:szCs w:val="24"/>
          <w:lang w:val="en" w:eastAsia="it-IT" w:bidi="it-IT"/>
        </w:rPr>
        <w:t>spect of the selection criteria;</w:t>
      </w:r>
    </w:p>
    <w:p w14:paraId="19F3628C" w14:textId="46298DE3" w:rsidR="000B2DB1" w:rsidRDefault="000B2DB1" w:rsidP="009E4C51">
      <w:pPr>
        <w:pStyle w:val="Paragrafoelenco"/>
        <w:keepNext/>
        <w:numPr>
          <w:ilvl w:val="1"/>
          <w:numId w:val="8"/>
        </w:numPr>
        <w:suppressAutoHyphens/>
        <w:ind w:left="1134"/>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 xml:space="preserve">not having hidden such </w:t>
      </w:r>
      <w:r w:rsidR="009E4C51">
        <w:rPr>
          <w:rFonts w:ascii="Times New Roman" w:hAnsi="Times New Roman"/>
          <w:kern w:val="1"/>
          <w:sz w:val="24"/>
          <w:szCs w:val="24"/>
          <w:lang w:val="en" w:eastAsia="it-IT" w:bidi="it-IT"/>
        </w:rPr>
        <w:t>information;</w:t>
      </w:r>
    </w:p>
    <w:p w14:paraId="291858E5" w14:textId="04D515DC" w:rsidR="000B2DB1" w:rsidRDefault="000B2DB1" w:rsidP="009E4C51">
      <w:pPr>
        <w:pStyle w:val="Paragrafoelenco"/>
        <w:keepNext/>
        <w:numPr>
          <w:ilvl w:val="1"/>
          <w:numId w:val="8"/>
        </w:numPr>
        <w:suppressAutoHyphens/>
        <w:ind w:left="1134"/>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 xml:space="preserve">have been able to transmit without delay the additional </w:t>
      </w:r>
      <w:r w:rsidR="009E4C51">
        <w:rPr>
          <w:rFonts w:ascii="Times New Roman" w:hAnsi="Times New Roman"/>
          <w:kern w:val="1"/>
          <w:sz w:val="24"/>
          <w:szCs w:val="24"/>
          <w:lang w:val="en" w:eastAsia="it-IT" w:bidi="it-IT"/>
        </w:rPr>
        <w:t>documents requested by a Client;</w:t>
      </w:r>
    </w:p>
    <w:p w14:paraId="26172056" w14:textId="4C711CC7" w:rsidR="000B2DB1" w:rsidRPr="009E4C51" w:rsidRDefault="000B2DB1" w:rsidP="009E4C51">
      <w:pPr>
        <w:pStyle w:val="Paragrafoelenco"/>
        <w:keepNext/>
        <w:numPr>
          <w:ilvl w:val="1"/>
          <w:numId w:val="8"/>
        </w:numPr>
        <w:suppressAutoHyphens/>
        <w:ind w:left="1134"/>
        <w:jc w:val="both"/>
        <w:rPr>
          <w:rFonts w:ascii="Times New Roman" w:hAnsi="Times New Roman"/>
          <w:kern w:val="1"/>
          <w:sz w:val="24"/>
          <w:szCs w:val="24"/>
          <w:lang w:val="en" w:eastAsia="it-IT" w:bidi="it-IT"/>
        </w:rPr>
      </w:pPr>
      <w:r w:rsidRPr="009E4C51">
        <w:rPr>
          <w:rFonts w:ascii="Times New Roman" w:hAnsi="Times New Roman"/>
          <w:kern w:val="1"/>
          <w:sz w:val="24"/>
          <w:szCs w:val="24"/>
          <w:lang w:val="en" w:eastAsia="it-IT" w:bidi="it-IT"/>
        </w:rPr>
        <w:t>not to have attempted to unduly influence the decision-making procedure of a Client, not to have attempted to obtain confidential information that may give it undue advantages in the procedure, not to have provided misleading information that may have a significant influence on the decisions concerning the procedure of contract</w:t>
      </w:r>
      <w:r w:rsidRPr="009E4C51">
        <w:rPr>
          <w:kern w:val="1"/>
          <w:sz w:val="24"/>
          <w:szCs w:val="24"/>
          <w:lang w:val="en" w:eastAsia="it-IT" w:bidi="it-IT"/>
        </w:rPr>
        <w:t>.</w:t>
      </w:r>
    </w:p>
    <w:p w14:paraId="6040403B" w14:textId="77777777" w:rsidR="000B2DB1" w:rsidRPr="00807C13" w:rsidRDefault="000B2DB1" w:rsidP="000B2DB1">
      <w:pPr>
        <w:jc w:val="both"/>
        <w:rPr>
          <w:rFonts w:eastAsia="Calibri"/>
          <w:kern w:val="1"/>
          <w:sz w:val="24"/>
          <w:szCs w:val="24"/>
          <w:lang w:eastAsia="it-IT" w:bidi="it-IT"/>
        </w:rPr>
      </w:pPr>
    </w:p>
    <w:p w14:paraId="1BED1218" w14:textId="3201CF11" w:rsidR="000B2DB1" w:rsidRDefault="000B2DB1" w:rsidP="000B2DB1">
      <w:pPr>
        <w:keepNext/>
        <w:suppressAutoHyphens/>
        <w:jc w:val="both"/>
        <w:rPr>
          <w:rFonts w:eastAsia="Calibri"/>
          <w:b/>
          <w:kern w:val="24"/>
          <w:sz w:val="24"/>
          <w:szCs w:val="24"/>
          <w:lang w:val="en"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0A7199FE" w14:textId="77777777" w:rsidR="009E4C51" w:rsidRPr="00807C13" w:rsidRDefault="009E4C51" w:rsidP="000B2DB1">
      <w:pPr>
        <w:keepNext/>
        <w:suppressAutoHyphens/>
        <w:jc w:val="both"/>
        <w:rPr>
          <w:rFonts w:eastAsia="Calibri"/>
          <w:b/>
          <w:kern w:val="24"/>
          <w:sz w:val="24"/>
          <w:szCs w:val="24"/>
          <w:lang w:eastAsia="it-IT" w:bidi="it-IT"/>
        </w:rPr>
      </w:pPr>
    </w:p>
    <w:p w14:paraId="70DBE374" w14:textId="156CF476" w:rsidR="000B2DB1"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287ECBA6" w14:textId="338C727F" w:rsidR="008A6641" w:rsidRDefault="000B2DB1" w:rsidP="008A664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there are grounds for forfeiture, suspension or prohibition envisaged by the anti</w:t>
      </w:r>
      <w:r w:rsidR="008A6641">
        <w:rPr>
          <w:rFonts w:ascii="Times New Roman" w:hAnsi="Times New Roman"/>
          <w:kern w:val="1"/>
          <w:sz w:val="24"/>
          <w:szCs w:val="24"/>
          <w:lang w:val="en" w:eastAsia="it-IT"/>
        </w:rPr>
        <w:t>-</w:t>
      </w:r>
      <w:r w:rsidRPr="008A6641">
        <w:rPr>
          <w:rFonts w:ascii="Times New Roman" w:hAnsi="Times New Roman"/>
          <w:kern w:val="1"/>
          <w:sz w:val="24"/>
          <w:szCs w:val="24"/>
          <w:lang w:val="en" w:eastAsia="it-IT"/>
        </w:rPr>
        <w:t>mafia legislation</w:t>
      </w:r>
      <w:r w:rsidR="008A6641" w:rsidRPr="008A6641">
        <w:rPr>
          <w:rFonts w:ascii="Times New Roman" w:hAnsi="Times New Roman"/>
          <w:kern w:val="1"/>
          <w:sz w:val="24"/>
          <w:szCs w:val="24"/>
          <w:lang w:val="en" w:eastAsia="it-IT"/>
        </w:rPr>
        <w:t>;</w:t>
      </w:r>
    </w:p>
    <w:p w14:paraId="478FDADB" w14:textId="6C3FC416" w:rsidR="000B2DB1" w:rsidRPr="008A6641" w:rsidRDefault="000B2DB1" w:rsidP="008A664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is subject to infiltration of organized crime</w:t>
      </w:r>
    </w:p>
    <w:p w14:paraId="74CBCE56" w14:textId="386A94F3" w:rsidR="000B2DB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was subject to the prohibition of the exercise of the activity or to another sanction that involves the prohibition to contract with the public administration</w:t>
      </w:r>
    </w:p>
    <w:p w14:paraId="7CC52C1C" w14:textId="77777777" w:rsidR="008A664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is registered in the computerized record kept by the Italian Anti-Corruption Authority for having presented false declarations or false documentation for the purpose of issuing the qualification certificate, for the period during which the registration continues;</w:t>
      </w:r>
    </w:p>
    <w:p w14:paraId="3AF5436C" w14:textId="06D7EDA1" w:rsidR="008A664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violated the ban on fiduciary registration</w:t>
      </w:r>
    </w:p>
    <w:p w14:paraId="24C3DC42" w14:textId="08E58E3F" w:rsidR="008A6641" w:rsidRPr="008A6641" w:rsidRDefault="008A6641" w:rsidP="008A6641">
      <w:pPr>
        <w:pStyle w:val="Paragrafoelenco"/>
        <w:suppressAutoHyphens/>
        <w:spacing w:after="0" w:line="0" w:lineRule="atLeast"/>
        <w:ind w:left="794"/>
        <w:jc w:val="both"/>
        <w:rPr>
          <w:rFonts w:ascii="Times New Roman" w:hAnsi="Times New Roman"/>
          <w:kern w:val="1"/>
          <w:sz w:val="24"/>
          <w:szCs w:val="24"/>
          <w:lang w:val="en" w:eastAsia="it-IT"/>
        </w:rPr>
      </w:pPr>
    </w:p>
    <w:p w14:paraId="698EB830" w14:textId="77777777" w:rsidR="008A6641" w:rsidRPr="008A6641" w:rsidRDefault="008A6641" w:rsidP="008A6641">
      <w:pPr>
        <w:pStyle w:val="Paragrafoelenco"/>
        <w:suppressAutoHyphens/>
        <w:spacing w:after="0" w:line="0" w:lineRule="atLeast"/>
        <w:ind w:left="794"/>
        <w:jc w:val="both"/>
        <w:rPr>
          <w:rFonts w:ascii="Times New Roman" w:hAnsi="Times New Roman"/>
          <w:kern w:val="1"/>
          <w:sz w:val="24"/>
          <w:szCs w:val="24"/>
          <w:lang w:val="en" w:eastAsia="it-IT"/>
        </w:rPr>
      </w:pPr>
    </w:p>
    <w:p w14:paraId="5F6A29F1" w14:textId="77777777" w:rsidR="008A664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 xml:space="preserve"> respects the rules to the right to work of disabled people</w:t>
      </w:r>
    </w:p>
    <w:p w14:paraId="4B05C537" w14:textId="77777777" w:rsidR="008A664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if he has been the victim of extortion offenses committed by organized crime or by those who wanted to facilitate the activity of organized crime and does not have a case of necessity or self-defense, he reported the facts to the judicial authority</w:t>
      </w:r>
    </w:p>
    <w:p w14:paraId="6DBAD50E" w14:textId="77777777" w:rsidR="008A664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is in relation to another participant in this procedure, in a control situation or in any relationship, even de facto</w:t>
      </w:r>
    </w:p>
    <w:p w14:paraId="68F27F87" w14:textId="766A7942" w:rsidR="000B2DB1" w:rsidRPr="008A6641" w:rsidRDefault="000B2DB1" w:rsidP="000B2DB1">
      <w:pPr>
        <w:pStyle w:val="Paragrafoelenco"/>
        <w:numPr>
          <w:ilvl w:val="0"/>
          <w:numId w:val="9"/>
        </w:numPr>
        <w:suppressAutoHyphens/>
        <w:spacing w:after="0" w:line="0" w:lineRule="atLeast"/>
        <w:ind w:left="794" w:hanging="437"/>
        <w:jc w:val="both"/>
        <w:rPr>
          <w:rFonts w:ascii="Times New Roman" w:hAnsi="Times New Roman"/>
          <w:kern w:val="1"/>
          <w:sz w:val="24"/>
          <w:szCs w:val="24"/>
          <w:lang w:val="en" w:eastAsia="it-IT"/>
        </w:rPr>
      </w:pPr>
      <w:r w:rsidRPr="008A6641">
        <w:rPr>
          <w:rFonts w:ascii="Times New Roman" w:hAnsi="Times New Roman"/>
          <w:kern w:val="1"/>
          <w:sz w:val="24"/>
          <w:szCs w:val="24"/>
          <w:lang w:val="en" w:eastAsia="it-IT"/>
        </w:rPr>
        <w:t>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powers for the Client with respect to the same economic operator (</w:t>
      </w:r>
      <w:r w:rsidRPr="008A6641">
        <w:rPr>
          <w:rFonts w:ascii="Times New Roman" w:hAnsi="Times New Roman"/>
          <w:i/>
          <w:kern w:val="1"/>
          <w:sz w:val="24"/>
          <w:szCs w:val="24"/>
          <w:lang w:val="en" w:eastAsia="it-IT"/>
        </w:rPr>
        <w:t>pantouflage or revolving door</w:t>
      </w:r>
      <w:r w:rsidRPr="008A6641">
        <w:rPr>
          <w:rFonts w:ascii="Times New Roman" w:hAnsi="Times New Roman"/>
          <w:kern w:val="1"/>
          <w:sz w:val="24"/>
          <w:szCs w:val="24"/>
          <w:lang w:val="en" w:eastAsia="it-IT"/>
        </w:rPr>
        <w:t>)</w:t>
      </w:r>
    </w:p>
    <w:p w14:paraId="6BBF8CB0" w14:textId="66B57791" w:rsidR="00621A34" w:rsidRDefault="00621A34" w:rsidP="008A6641">
      <w:pPr>
        <w:suppressAutoHyphens/>
        <w:rPr>
          <w:rFonts w:eastAsia="Calibri"/>
          <w:b/>
          <w:kern w:val="1"/>
          <w:sz w:val="24"/>
          <w:szCs w:val="24"/>
          <w:lang w:eastAsia="it-IT" w:bidi="it-IT"/>
        </w:rPr>
      </w:pPr>
    </w:p>
    <w:p w14:paraId="11A9645E" w14:textId="1FD5E504" w:rsidR="000B2DB1" w:rsidRPr="00187782" w:rsidRDefault="000B2DB1" w:rsidP="008A664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8A6641">
      <w:pPr>
        <w:suppressAutoHyphens/>
        <w:rPr>
          <w:rFonts w:eastAsia="Calibri"/>
          <w:kern w:val="1"/>
          <w:sz w:val="24"/>
          <w:szCs w:val="24"/>
          <w:lang w:eastAsia="it-IT" w:bidi="it-IT"/>
        </w:rPr>
      </w:pPr>
    </w:p>
    <w:p w14:paraId="135AB8CD" w14:textId="7F6B07B5" w:rsidR="000B2DB1" w:rsidRPr="00903FDD" w:rsidRDefault="000B2DB1" w:rsidP="008A6641">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68070E37" w14:textId="77777777" w:rsidR="008A6641" w:rsidRDefault="008A6641" w:rsidP="008A6641">
      <w:pPr>
        <w:keepNext/>
        <w:suppressAutoHyphens/>
        <w:jc w:val="center"/>
        <w:rPr>
          <w:rFonts w:eastAsia="Calibri"/>
          <w:b/>
          <w:kern w:val="24"/>
          <w:sz w:val="24"/>
          <w:szCs w:val="24"/>
          <w:lang w:eastAsia="it-IT" w:bidi="it-IT"/>
        </w:rPr>
      </w:pPr>
    </w:p>
    <w:p w14:paraId="1A704872" w14:textId="2E114815" w:rsidR="000B2DB1" w:rsidRPr="00187782" w:rsidRDefault="000B2DB1" w:rsidP="008A664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8A6641">
      <w:pPr>
        <w:suppressAutoHyphens/>
        <w:jc w:val="both"/>
        <w:rPr>
          <w:rFonts w:eastAsia="Calibri"/>
          <w:i/>
          <w:kern w:val="1"/>
          <w:sz w:val="24"/>
          <w:szCs w:val="24"/>
          <w:lang w:eastAsia="it-IT" w:bidi="it-IT"/>
        </w:rPr>
      </w:pPr>
    </w:p>
    <w:p w14:paraId="43F21F1B" w14:textId="71B943D8" w:rsidR="000B2DB1" w:rsidRDefault="000B2DB1" w:rsidP="008A664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6B6CBCF0" w14:textId="77777777" w:rsidR="008A6641" w:rsidRPr="00807C13" w:rsidRDefault="008A6641" w:rsidP="008A6641">
      <w:pPr>
        <w:suppressAutoHyphens/>
        <w:jc w:val="both"/>
        <w:rPr>
          <w:rFonts w:eastAsia="Calibri"/>
          <w:kern w:val="1"/>
          <w:sz w:val="24"/>
          <w:szCs w:val="24"/>
          <w:lang w:val="en" w:eastAsia="it-IT" w:bidi="it-IT"/>
        </w:rPr>
      </w:pPr>
    </w:p>
    <w:p w14:paraId="3AA03383" w14:textId="77777777" w:rsidR="000B2DB1" w:rsidRPr="00807C13" w:rsidRDefault="000B2DB1" w:rsidP="008A664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8A6641">
      <w:pPr>
        <w:suppressAutoHyphens/>
        <w:jc w:val="both"/>
        <w:rPr>
          <w:rFonts w:eastAsia="Calibri"/>
          <w:kern w:val="1"/>
          <w:sz w:val="24"/>
          <w:szCs w:val="24"/>
          <w:lang w:val="en" w:eastAsia="it-IT" w:bidi="it-IT"/>
        </w:rPr>
      </w:pPr>
    </w:p>
    <w:p w14:paraId="421B243E" w14:textId="18E62C65" w:rsidR="000B2DB1" w:rsidRDefault="000B2DB1" w:rsidP="008A664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141F0F6" w14:textId="77777777" w:rsidR="008A6641" w:rsidRPr="00807C13" w:rsidRDefault="008A6641" w:rsidP="008A6641">
      <w:pPr>
        <w:suppressAutoHyphens/>
        <w:jc w:val="both"/>
        <w:rPr>
          <w:rFonts w:eastAsia="Calibri"/>
          <w:kern w:val="1"/>
          <w:sz w:val="24"/>
          <w:szCs w:val="24"/>
          <w:lang w:val="en" w:eastAsia="it-IT" w:bidi="it-IT"/>
        </w:rPr>
      </w:pP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767EC27E" w14:textId="77F84006" w:rsidR="00621A34" w:rsidRPr="008E529B"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05400927" w14:textId="619DB1C6" w:rsidR="000E2844"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p w14:paraId="2C86D84A" w14:textId="741C1C24" w:rsidR="000B2DB1" w:rsidRPr="00621A34" w:rsidRDefault="000B2DB1" w:rsidP="00621A34">
      <w:pPr>
        <w:suppressAutoHyphens/>
      </w:pPr>
      <w:r>
        <w:rPr>
          <w:rFonts w:eastAsia="Calibri"/>
          <w:kern w:val="1"/>
          <w:sz w:val="24"/>
          <w:szCs w:val="24"/>
          <w:lang w:eastAsia="it-IT" w:bidi="it-IT"/>
        </w:rPr>
        <w:t xml:space="preserve"> </w:t>
      </w:r>
    </w:p>
    <w:sectPr w:rsidR="000B2DB1" w:rsidRPr="00621A34" w:rsidSect="009E4C51">
      <w:headerReference w:type="default" r:id="rId7"/>
      <w:pgSz w:w="12240" w:h="15840"/>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1523" w14:textId="77777777" w:rsidR="00ED648C" w:rsidRDefault="00ED648C" w:rsidP="000B2DB1">
      <w:r>
        <w:separator/>
      </w:r>
    </w:p>
  </w:endnote>
  <w:endnote w:type="continuationSeparator" w:id="0">
    <w:p w14:paraId="6B40FA65" w14:textId="77777777" w:rsidR="00ED648C" w:rsidRDefault="00ED648C"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375D" w14:textId="77777777" w:rsidR="00ED648C" w:rsidRDefault="00ED648C" w:rsidP="000B2DB1">
      <w:r>
        <w:separator/>
      </w:r>
    </w:p>
  </w:footnote>
  <w:footnote w:type="continuationSeparator" w:id="0">
    <w:p w14:paraId="46006876" w14:textId="77777777" w:rsidR="00ED648C" w:rsidRDefault="00ED648C" w:rsidP="000B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79F9" w14:textId="5203423E" w:rsidR="00903FDD" w:rsidRPr="00903FDD" w:rsidRDefault="009E4C51"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 xml:space="preserve">       </w:t>
    </w:r>
    <w:r>
      <w:rPr>
        <w:rFonts w:eastAsia="Calibri"/>
        <w:b/>
        <w:noProof/>
        <w:kern w:val="1"/>
        <w:sz w:val="24"/>
        <w:szCs w:val="24"/>
        <w:lang w:val="it-IT" w:eastAsia="it-IT"/>
      </w:rPr>
      <w:drawing>
        <wp:inline distT="0" distB="0" distL="0" distR="0" wp14:anchorId="2158B4A2" wp14:editId="63166BF6">
          <wp:extent cx="2090651" cy="1704109"/>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OLATO.jpg"/>
                  <pic:cNvPicPr/>
                </pic:nvPicPr>
                <pic:blipFill>
                  <a:blip r:embed="rId1">
                    <a:extLst>
                      <a:ext uri="{28A0092B-C50C-407E-A947-70E740481C1C}">
                        <a14:useLocalDpi xmlns:a14="http://schemas.microsoft.com/office/drawing/2010/main" val="0"/>
                      </a:ext>
                    </a:extLst>
                  </a:blip>
                  <a:stretch>
                    <a:fillRect/>
                  </a:stretch>
                </pic:blipFill>
                <pic:spPr>
                  <a:xfrm>
                    <a:off x="0" y="0"/>
                    <a:ext cx="2090651" cy="1704109"/>
                  </a:xfrm>
                  <a:prstGeom prst="rect">
                    <a:avLst/>
                  </a:prstGeom>
                </pic:spPr>
              </pic:pic>
            </a:graphicData>
          </a:graphic>
        </wp:inline>
      </w:drawing>
    </w:r>
    <w:r w:rsidR="00903FDD">
      <w:tab/>
    </w:r>
    <w:r w:rsidR="00903FDD">
      <w:tab/>
    </w:r>
    <w:r w:rsidR="00903FDD">
      <w:tab/>
    </w:r>
    <w:r w:rsidR="00903F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92C79"/>
    <w:multiLevelType w:val="hybridMultilevel"/>
    <w:tmpl w:val="BEB4811C"/>
    <w:lvl w:ilvl="0" w:tplc="351CBE5E">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6662B7"/>
    <w:multiLevelType w:val="hybridMultilevel"/>
    <w:tmpl w:val="B160491E"/>
    <w:lvl w:ilvl="0" w:tplc="2552380C">
      <w:start w:val="1"/>
      <w:numFmt w:val="decimal"/>
      <w:lvlText w:val="%1."/>
      <w:lvlJc w:val="left"/>
      <w:pPr>
        <w:ind w:left="795" w:hanging="4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3676FD9"/>
    <w:multiLevelType w:val="hybridMultilevel"/>
    <w:tmpl w:val="4AFE4854"/>
    <w:lvl w:ilvl="0" w:tplc="04100019">
      <w:start w:val="1"/>
      <w:numFmt w:val="lowerLetter"/>
      <w:lvlText w:val="%1."/>
      <w:lvlJc w:val="left"/>
      <w:pPr>
        <w:ind w:left="732" w:hanging="360"/>
      </w:p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D72B8D"/>
    <w:multiLevelType w:val="hybridMultilevel"/>
    <w:tmpl w:val="8EFE0A6E"/>
    <w:lvl w:ilvl="0" w:tplc="B4ACB6C0">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40C4712"/>
    <w:multiLevelType w:val="hybridMultilevel"/>
    <w:tmpl w:val="62F4868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B1"/>
    <w:rsid w:val="000B2DB1"/>
    <w:rsid w:val="000E2844"/>
    <w:rsid w:val="00281CBC"/>
    <w:rsid w:val="003613FF"/>
    <w:rsid w:val="003D5316"/>
    <w:rsid w:val="0041266D"/>
    <w:rsid w:val="00595DBA"/>
    <w:rsid w:val="005A1BA9"/>
    <w:rsid w:val="00621A34"/>
    <w:rsid w:val="006C6290"/>
    <w:rsid w:val="007C6E4B"/>
    <w:rsid w:val="0080505E"/>
    <w:rsid w:val="00820D05"/>
    <w:rsid w:val="008403F6"/>
    <w:rsid w:val="008A6641"/>
    <w:rsid w:val="008E2765"/>
    <w:rsid w:val="008E529B"/>
    <w:rsid w:val="00903FDD"/>
    <w:rsid w:val="009749AC"/>
    <w:rsid w:val="009E4C51"/>
    <w:rsid w:val="00A70F78"/>
    <w:rsid w:val="00B46C71"/>
    <w:rsid w:val="00B74CEB"/>
    <w:rsid w:val="00C659A1"/>
    <w:rsid w:val="00CB03F9"/>
    <w:rsid w:val="00D47ED8"/>
    <w:rsid w:val="00EA424F"/>
    <w:rsid w:val="00ED648C"/>
    <w:rsid w:val="00F4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C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2023-04-11T01:08:00Z</dcterms:created>
  <dcterms:modified xsi:type="dcterms:W3CDTF">2026-03-09T02:26:00Z</dcterms:modified>
</cp:coreProperties>
</file>